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第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十二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届校园文化艺术节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jc w:val="center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“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重化好声音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”校园师生歌手大赛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  <w:lang w:val="en-US" w:eastAsia="zh-CN"/>
        </w:rPr>
        <w:t>比赛</w:t>
      </w:r>
      <w:r>
        <w:rPr>
          <w:rFonts w:hint="default" w:ascii="Times New Roman" w:hAnsi="Times New Roman" w:eastAsia="方正小标宋_GBK" w:cs="Times New Roman"/>
          <w:b/>
          <w:sz w:val="44"/>
          <w:szCs w:val="44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jc w:val="center"/>
        <w:rPr>
          <w:rFonts w:hint="default" w:ascii="Times New Roman" w:hAnsi="Times New Roman" w:eastAsia="方正仿宋_GBK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各分工会、二级学院团总支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根据第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十二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届校园文化艺术节整体安排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，现将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校园文化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艺术节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重化好声音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”校园师生歌手大赛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具体事宜</w:t>
      </w:r>
      <w:r>
        <w:rPr>
          <w:rFonts w:hint="default" w:ascii="Times New Roman" w:hAnsi="Times New Roman" w:eastAsia="方正仿宋_GBK" w:cs="Times New Roman"/>
          <w:bCs/>
          <w:sz w:val="32"/>
          <w:szCs w:val="32"/>
        </w:rPr>
        <w:t>通知如下：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黑体_GBK" w:cs="Times New Roman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_GBK" w:cs="Times New Roman"/>
          <w:bCs/>
          <w:sz w:val="32"/>
          <w:szCs w:val="32"/>
        </w:rPr>
        <w:t>活动时间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2022月11月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日-11月16日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left="30" w:leftChars="0" w:firstLine="600" w:firstLineChars="0"/>
        <w:contextualSpacing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承办单位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firstLine="640" w:firstLineChars="200"/>
        <w:contextualSpacing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宣传部、工会、团委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9" w:lineRule="exact"/>
        <w:ind w:left="30" w:leftChars="0" w:firstLine="600" w:firstLineChars="0"/>
        <w:contextualSpacing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参赛形式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1.参赛作品主题积极向上，唱法不限；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2.音乐伴奏、乐器等道具自备，可伴舞；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lang w:val="en-US" w:eastAsia="zh-CN"/>
        </w:rPr>
        <w:t>3.独唱或团队形式演唱皆可。</w:t>
      </w:r>
    </w:p>
    <w:p>
      <w:pPr>
        <w:pStyle w:val="7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9" w:lineRule="exact"/>
        <w:ind w:left="30" w:leftChars="0" w:firstLine="600" w:firstLineChars="0"/>
        <w:jc w:val="both"/>
        <w:rPr>
          <w:rFonts w:hint="default" w:ascii="Times New Roman" w:hAnsi="Times New Roman" w:eastAsia="方正黑体_GBK" w:cs="Times New Roman"/>
          <w:snapToGrid w:val="0"/>
          <w:sz w:val="32"/>
        </w:rPr>
      </w:pPr>
      <w:r>
        <w:rPr>
          <w:rFonts w:hint="default" w:ascii="Times New Roman" w:hAnsi="Times New Roman" w:eastAsia="方正黑体_GBK" w:cs="Times New Roman"/>
          <w:snapToGrid w:val="0"/>
          <w:sz w:val="32"/>
        </w:rPr>
        <w:t>赛程安排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9" w:lineRule="exact"/>
        <w:ind w:left="630" w:leftChars="0"/>
        <w:jc w:val="both"/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  <w:t>初赛（11月</w:t>
      </w:r>
      <w:r>
        <w:rPr>
          <w:rFonts w:hint="eastAsia" w:ascii="Times New Roman" w:hAnsi="Times New Roman" w:eastAsia="方正楷体_GBK" w:cs="Times New Roman"/>
          <w:snapToGrid w:val="0"/>
          <w:sz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  <w:t>日-11月8日）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1.各分工会、二级学院团总支自行组织初赛选拔，分别推荐1-3名师生选手进入复赛；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2.校团委开通学生海选通道，将在食堂户外广场进行初赛，参赛者可现场报名，择优推选10名选手进入复赛。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bidi w:val="0"/>
        <w:adjustRightInd w:val="0"/>
        <w:snapToGrid w:val="0"/>
        <w:spacing w:before="0" w:beforeAutospacing="0" w:after="0" w:afterAutospacing="0" w:line="579" w:lineRule="exact"/>
        <w:ind w:left="630" w:leftChars="0"/>
        <w:jc w:val="both"/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snapToGrid w:val="0"/>
          <w:sz w:val="32"/>
          <w:lang w:val="en-US" w:eastAsia="zh-CN"/>
        </w:rPr>
        <w:t>复赛（11月10日-11月11日）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方正仿宋_GBK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由校工会和校团委组织专业评委对进入复赛的选手进行选拔，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遴选出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0-15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名师生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选手进入决赛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="630" w:leftChars="0" w:firstLine="0" w:firstLineChars="0"/>
        <w:jc w:val="both"/>
        <w:textAlignment w:val="auto"/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kern w:val="0"/>
          <w:sz w:val="32"/>
          <w:szCs w:val="32"/>
          <w:lang w:val="en-US" w:eastAsia="zh-CN"/>
        </w:rPr>
        <w:t>决赛（11月16日）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1.工会、校团委将对未进入决赛的复赛选手进行遴选，择优推选参加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草坪音乐节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复活赛，根据线上投票和现场打分综合评选出两名选手作为决赛踢馆选手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，其中专业评委打分占80%，线上网络投票占20%。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2.进入决赛的师生选手根据提前抽签顺序依次上台演唱一首完整歌曲；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3.决赛选手演唱过程中，复活选手可在选手演唱完毕后随时进行踢馆，并由大众评委进行投票，若踢馆选手票数多于被踢馆选手，则踢馆成功，并由专业评委对踢馆选手进行打分，分数将和正式选手同等排名，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评选出一、二、三等奖，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反之，则踢馆失败。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9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奖项设置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1.决赛由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7-10个评委按照百分制记成绩，去掉一个最高分和最低分求平均分，小数点保留两位小数。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师生分别评选出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个、三等奖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3个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、优秀奖若干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。奖励均按照学校标准执行。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评分细则：歌曲主题30分、音色音准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分、演唱技巧10分、舞台表现力30分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感情真挚10分，分数保留小数点后一位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二级学院优秀组织奖加分说明：学生参赛获得一等奖加10分，二等奖加7分，三等奖加4分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优秀奖2分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default" w:ascii="Times New Roman" w:hAnsi="Times New Roman" w:eastAsia="方正黑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、相关要求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1.各单位认真做好比赛组织动员工作，扎实开展好初赛，切实提升赛事知晓度和参与度。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2.请各二级学院团总支在11月8日17：00前将学生选手的报名表、复赛作品伴奏（MP3格式）等打包，以“推荐单位—选手姓名—联系电话”格式命名发送至陈福银处（QQ邮箱：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2660126322@qq.com），各分工会将教师选手报名材料发送至工会刘琴老师处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（QQ邮箱：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3452321812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@qq.com）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，逾期未上传视为放弃。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right="560" w:firstLine="640" w:firstLineChars="200"/>
        <w:jc w:val="center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right="56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校团委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9" w:lineRule="exact"/>
        <w:ind w:right="560" w:firstLine="640" w:firstLineChars="200"/>
        <w:jc w:val="center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2022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ind w:firstLine="720" w:firstLineChars="200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ind w:firstLine="720" w:firstLineChars="200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ind w:firstLine="720" w:firstLineChars="200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ind w:firstLine="720" w:firstLineChars="200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ind w:firstLine="720" w:firstLineChars="200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ind w:firstLine="720" w:firstLineChars="200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ind w:firstLine="720" w:firstLineChars="200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ind w:firstLine="720" w:firstLineChars="200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ind w:firstLine="720" w:firstLineChars="200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ind w:firstLine="720" w:firstLineChars="200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jc w:val="left"/>
        <w:rPr>
          <w:rFonts w:hint="default" w:ascii="Times New Roman" w:hAnsi="Times New Roman" w:eastAsia="方正黑体_GBK" w:cs="Times New Roman"/>
          <w:b w:val="0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88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365"/>
        <w:gridCol w:w="1676"/>
        <w:gridCol w:w="1890"/>
        <w:gridCol w:w="18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883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第十二届校园文化艺术节“重化好声音”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校园师生歌手大赛报名表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姓 名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性 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 xml:space="preserve">照 </w:t>
            </w:r>
            <w:r>
              <w:rPr>
                <w:rStyle w:val="20"/>
                <w:rFonts w:hint="default" w:ascii="Times New Roman" w:hAnsi="Times New Roman" w:eastAsia="方正仿宋_GBK" w:cs="Times New Roman"/>
                <w:lang w:val="en-US" w:eastAsia="zh-CN" w:bidi="ar"/>
              </w:rPr>
              <w:t xml:space="preserve"> </w:t>
            </w: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龄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QQ号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学 院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班 级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电 话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9"/>
                <w:rFonts w:hint="default" w:ascii="Times New Roman" w:hAnsi="Times New Roman" w:cs="Times New Roman"/>
                <w:lang w:val="en-US" w:eastAsia="zh-CN" w:bidi="ar"/>
              </w:rPr>
              <w:t>指导老师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教师组不填</w:t>
            </w:r>
          </w:p>
        </w:tc>
        <w:tc>
          <w:tcPr>
            <w:tcW w:w="18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歌曲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形式及要求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宣言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  <w:jc w:val="center"/>
        </w:trPr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77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FF0000"/>
                <w:sz w:val="22"/>
                <w:szCs w:val="22"/>
                <w:u w:val="none"/>
                <w:lang w:val="en-US" w:eastAsia="zh-CN"/>
              </w:rPr>
              <w:t>教师组由分工会签字，学生组由团总支签字。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签字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年  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left"/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24"/>
          <w:szCs w:val="28"/>
          <w:lang w:val="en-US" w:eastAsia="zh-CN"/>
        </w:rPr>
        <w:t>注：参赛选手是组合参赛，请在姓名栏内备注组合及姓名。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第十二届校园文化</w:t>
      </w:r>
      <w:r>
        <w:rPr>
          <w:rFonts w:hint="eastAsia" w:ascii="方正小标宋_GBK" w:hAnsi="方正小标宋_GBK" w:eastAsia="方正小标宋_GBK" w:cs="方正小标宋_GBK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艺术节“重化好声音”校园师生歌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手大赛</w:t>
      </w: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汇总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表</w:t>
      </w:r>
    </w:p>
    <w:tbl>
      <w:tblPr>
        <w:tblStyle w:val="8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2053"/>
        <w:gridCol w:w="1628"/>
        <w:gridCol w:w="1574"/>
        <w:gridCol w:w="1670"/>
        <w:gridCol w:w="1854"/>
        <w:gridCol w:w="1574"/>
        <w:gridCol w:w="184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黑体_GBK" w:hAnsi="Times New Roman" w:eastAsia="方正黑体_GBK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32"/>
              </w:rPr>
              <w:t>序号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黑体_GBK" w:hAnsi="Times New Roman" w:eastAsia="方正黑体_GBK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  <w:t>学院</w:t>
            </w:r>
          </w:p>
        </w:tc>
        <w:tc>
          <w:tcPr>
            <w:tcW w:w="57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黑体_GBK" w:hAnsi="Times New Roman" w:eastAsia="方正黑体_GBK"/>
                <w:sz w:val="24"/>
                <w:szCs w:val="32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  <w:t>类别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  <w:t>姓名</w:t>
            </w:r>
          </w:p>
        </w:tc>
        <w:tc>
          <w:tcPr>
            <w:tcW w:w="589" w:type="pct"/>
            <w:noWrap w:val="0"/>
            <w:vAlign w:val="center"/>
          </w:tcPr>
          <w:p>
            <w:pPr>
              <w:pStyle w:val="2"/>
              <w:jc w:val="center"/>
              <w:rPr>
                <w:rFonts w:hint="default" w:ascii="方正黑体_GBK" w:hAnsi="Times New Roman" w:eastAsia="方正黑体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  <w:t>QQ号</w:t>
            </w:r>
          </w:p>
        </w:tc>
        <w:tc>
          <w:tcPr>
            <w:tcW w:w="65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  <w:t>电话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  <w:t>指导老师</w:t>
            </w: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32"/>
                <w:lang w:val="en-US" w:eastAsia="zh-CN"/>
              </w:rPr>
              <w:t>演唱歌曲</w:t>
            </w:r>
          </w:p>
        </w:tc>
        <w:tc>
          <w:tcPr>
            <w:tcW w:w="381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方正黑体_GBK" w:hAnsi="Times New Roman" w:eastAsia="方正黑体_GBK"/>
                <w:sz w:val="24"/>
                <w:szCs w:val="32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ascii="Times New Roman" w:hAnsi="Times New Roman" w:eastAsia="方正仿宋_GBK"/>
                <w:sz w:val="21"/>
                <w:szCs w:val="32"/>
              </w:rPr>
            </w:pPr>
            <w:r>
              <w:rPr>
                <w:rFonts w:ascii="Times New Roman" w:hAnsi="Times New Roman" w:eastAsia="方正仿宋_GBK"/>
                <w:sz w:val="21"/>
                <w:szCs w:val="32"/>
              </w:rPr>
              <w:t>1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  <w:lang w:val="en-US" w:eastAsia="zh-CN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default" w:ascii="方正仿宋_GBK" w:hAnsi="Times New Roman" w:eastAsia="方正仿宋_GBK"/>
                <w:sz w:val="21"/>
                <w:szCs w:val="32"/>
                <w:lang w:val="en-US" w:eastAsia="zh-CN"/>
              </w:rPr>
            </w:pPr>
            <w:r>
              <w:rPr>
                <w:rFonts w:hint="eastAsia" w:ascii="方正仿宋_GBK" w:hAnsi="Times New Roman" w:eastAsia="方正仿宋_GBK"/>
                <w:color w:val="FF0000"/>
                <w:sz w:val="21"/>
                <w:szCs w:val="32"/>
                <w:lang w:val="en-US" w:eastAsia="zh-CN"/>
              </w:rPr>
              <w:t>教师组/学生组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default" w:ascii="方正仿宋_GBK" w:hAnsi="Times New Roman" w:eastAsia="方正仿宋_GBK"/>
                <w:sz w:val="21"/>
                <w:szCs w:val="32"/>
                <w:lang w:val="en-US" w:eastAsia="zh-CN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default" w:ascii="方正仿宋_GBK" w:hAnsi="Times New Roman" w:eastAsia="方正仿宋_GBK"/>
                <w:sz w:val="21"/>
                <w:szCs w:val="32"/>
                <w:lang w:val="en-US" w:eastAsia="zh-CN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default" w:ascii="方正仿宋_GBK" w:hAnsi="Times New Roman" w:eastAsia="方正仿宋_GBK"/>
                <w:sz w:val="21"/>
                <w:szCs w:val="32"/>
                <w:lang w:val="en-US" w:eastAsia="zh-CN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default" w:ascii="方正仿宋_GBK" w:hAnsi="Times New Roman" w:eastAsia="方正仿宋_GBK"/>
                <w:sz w:val="21"/>
                <w:szCs w:val="32"/>
                <w:lang w:val="en-US" w:eastAsia="zh-CN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default" w:ascii="方正仿宋_GBK" w:hAnsi="Times New Roman" w:eastAsia="方正仿宋_GBK"/>
                <w:sz w:val="21"/>
                <w:szCs w:val="32"/>
                <w:lang w:val="en-US" w:eastAsia="zh-CN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ascii="Times New Roman" w:hAnsi="Times New Roman" w:eastAsia="方正仿宋_GBK"/>
                <w:sz w:val="21"/>
                <w:szCs w:val="32"/>
              </w:rPr>
            </w:pPr>
            <w:r>
              <w:rPr>
                <w:rFonts w:ascii="Times New Roman" w:hAnsi="Times New Roman" w:eastAsia="方正仿宋_GBK"/>
                <w:sz w:val="21"/>
                <w:szCs w:val="32"/>
              </w:rPr>
              <w:t>2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Times New Roman" w:hAnsi="Times New Roman" w:eastAsia="方正仿宋_GBK"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32"/>
                <w:lang w:val="en-US" w:eastAsia="zh-CN"/>
              </w:rPr>
              <w:t>3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Times New Roman" w:hAnsi="Times New Roman" w:eastAsia="方正仿宋_GBK"/>
                <w:sz w:val="21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1"/>
                <w:szCs w:val="32"/>
                <w:lang w:val="en-US" w:eastAsia="zh-CN"/>
              </w:rPr>
              <w:t>4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7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89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654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555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649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  <w:tc>
          <w:tcPr>
            <w:tcW w:w="381" w:type="pct"/>
            <w:noWrap w:val="0"/>
            <w:vAlign w:val="center"/>
          </w:tcPr>
          <w:p>
            <w:pPr>
              <w:pStyle w:val="2"/>
              <w:spacing w:line="594" w:lineRule="exact"/>
              <w:jc w:val="center"/>
              <w:rPr>
                <w:rFonts w:hint="eastAsia" w:ascii="方正仿宋_GBK" w:hAnsi="Times New Roman" w:eastAsia="方正仿宋_GBK"/>
                <w:sz w:val="21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79" w:lineRule="exact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36B7958-292B-4E16-A82C-CEC0AE2644D3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4FE88C7-4317-413C-85E5-4AEF42BC3F0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A7E9DB-B3A2-4DC9-AEA4-D6264DFEA6B4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3237B88-F0CA-4ED1-9DAB-B9A7C05238A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250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  <w:tabs>
        <w:tab w:val="left" w:pos="1815"/>
        <w:tab w:val="clear" w:pos="4153"/>
        <w:tab w:val="clear" w:pos="8306"/>
      </w:tabs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6FEAF"/>
    <w:multiLevelType w:val="singleLevel"/>
    <w:tmpl w:val="BBC6FEA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02A9A4C1"/>
    <w:multiLevelType w:val="singleLevel"/>
    <w:tmpl w:val="02A9A4C1"/>
    <w:lvl w:ilvl="0" w:tentative="0">
      <w:start w:val="2"/>
      <w:numFmt w:val="chineseCounting"/>
      <w:suff w:val="nothing"/>
      <w:lvlText w:val="%1、"/>
      <w:lvlJc w:val="left"/>
      <w:pPr>
        <w:ind w:left="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YTIzN2U3ZjdkYjEzMzU4OTg0ZDZlMjJmZWFlNWIifQ=="/>
  </w:docVars>
  <w:rsids>
    <w:rsidRoot w:val="00905DA0"/>
    <w:rsid w:val="00016225"/>
    <w:rsid w:val="00025333"/>
    <w:rsid w:val="00025C98"/>
    <w:rsid w:val="0003140A"/>
    <w:rsid w:val="000603C2"/>
    <w:rsid w:val="0007422E"/>
    <w:rsid w:val="00086C11"/>
    <w:rsid w:val="000A67D9"/>
    <w:rsid w:val="000F7EFF"/>
    <w:rsid w:val="00114F86"/>
    <w:rsid w:val="0014200B"/>
    <w:rsid w:val="001433C5"/>
    <w:rsid w:val="001945B0"/>
    <w:rsid w:val="001A1FFC"/>
    <w:rsid w:val="001A26C9"/>
    <w:rsid w:val="001D3956"/>
    <w:rsid w:val="001D4107"/>
    <w:rsid w:val="001F6D67"/>
    <w:rsid w:val="0020666E"/>
    <w:rsid w:val="00213B0A"/>
    <w:rsid w:val="002B4C9F"/>
    <w:rsid w:val="002C2DED"/>
    <w:rsid w:val="003058C4"/>
    <w:rsid w:val="00330CB4"/>
    <w:rsid w:val="003906C0"/>
    <w:rsid w:val="003945E1"/>
    <w:rsid w:val="003C32D6"/>
    <w:rsid w:val="003F19CF"/>
    <w:rsid w:val="00403EA1"/>
    <w:rsid w:val="004553E6"/>
    <w:rsid w:val="004574A3"/>
    <w:rsid w:val="0047186A"/>
    <w:rsid w:val="004729A6"/>
    <w:rsid w:val="00494876"/>
    <w:rsid w:val="004A19A0"/>
    <w:rsid w:val="004A7C9E"/>
    <w:rsid w:val="004F4247"/>
    <w:rsid w:val="00504C92"/>
    <w:rsid w:val="00506489"/>
    <w:rsid w:val="0050781B"/>
    <w:rsid w:val="0052545D"/>
    <w:rsid w:val="005428C9"/>
    <w:rsid w:val="00576AA9"/>
    <w:rsid w:val="00597111"/>
    <w:rsid w:val="005F0611"/>
    <w:rsid w:val="006047BB"/>
    <w:rsid w:val="006417A3"/>
    <w:rsid w:val="006433BB"/>
    <w:rsid w:val="0066273F"/>
    <w:rsid w:val="00675DF0"/>
    <w:rsid w:val="006A7A28"/>
    <w:rsid w:val="006C3649"/>
    <w:rsid w:val="006C6143"/>
    <w:rsid w:val="00775456"/>
    <w:rsid w:val="007A487D"/>
    <w:rsid w:val="00800D0D"/>
    <w:rsid w:val="00801C12"/>
    <w:rsid w:val="00803C7F"/>
    <w:rsid w:val="00820224"/>
    <w:rsid w:val="00820CCA"/>
    <w:rsid w:val="00832BED"/>
    <w:rsid w:val="008336FE"/>
    <w:rsid w:val="00843EDB"/>
    <w:rsid w:val="008467FA"/>
    <w:rsid w:val="00852FDD"/>
    <w:rsid w:val="00877173"/>
    <w:rsid w:val="00890704"/>
    <w:rsid w:val="008A1C9B"/>
    <w:rsid w:val="008A2C43"/>
    <w:rsid w:val="008A4942"/>
    <w:rsid w:val="008A69F6"/>
    <w:rsid w:val="008C3879"/>
    <w:rsid w:val="008D38EC"/>
    <w:rsid w:val="008D77C6"/>
    <w:rsid w:val="008F55C8"/>
    <w:rsid w:val="009043A2"/>
    <w:rsid w:val="00905353"/>
    <w:rsid w:val="00905DA0"/>
    <w:rsid w:val="0091791A"/>
    <w:rsid w:val="009E234D"/>
    <w:rsid w:val="00A3674C"/>
    <w:rsid w:val="00A7699C"/>
    <w:rsid w:val="00A81B41"/>
    <w:rsid w:val="00AB5674"/>
    <w:rsid w:val="00AC083B"/>
    <w:rsid w:val="00AC1F66"/>
    <w:rsid w:val="00AC48A3"/>
    <w:rsid w:val="00AD4E34"/>
    <w:rsid w:val="00AE4B26"/>
    <w:rsid w:val="00AE581B"/>
    <w:rsid w:val="00B134FB"/>
    <w:rsid w:val="00B64500"/>
    <w:rsid w:val="00B82EC6"/>
    <w:rsid w:val="00B85BB5"/>
    <w:rsid w:val="00BB454E"/>
    <w:rsid w:val="00BB4A5D"/>
    <w:rsid w:val="00BD6577"/>
    <w:rsid w:val="00C0290E"/>
    <w:rsid w:val="00C41638"/>
    <w:rsid w:val="00C42296"/>
    <w:rsid w:val="00C67FDE"/>
    <w:rsid w:val="00C94C6F"/>
    <w:rsid w:val="00CA4D88"/>
    <w:rsid w:val="00D00A80"/>
    <w:rsid w:val="00D015BB"/>
    <w:rsid w:val="00D14884"/>
    <w:rsid w:val="00D202FA"/>
    <w:rsid w:val="00D21CE6"/>
    <w:rsid w:val="00D568EB"/>
    <w:rsid w:val="00D61BBA"/>
    <w:rsid w:val="00DA064B"/>
    <w:rsid w:val="00DB2BFA"/>
    <w:rsid w:val="00DC6972"/>
    <w:rsid w:val="00E02ACF"/>
    <w:rsid w:val="00E247BB"/>
    <w:rsid w:val="00E620FF"/>
    <w:rsid w:val="00F4534C"/>
    <w:rsid w:val="00F64A00"/>
    <w:rsid w:val="00FB0BE8"/>
    <w:rsid w:val="00FB1AF1"/>
    <w:rsid w:val="00FC6A3F"/>
    <w:rsid w:val="00FD1203"/>
    <w:rsid w:val="00FD220D"/>
    <w:rsid w:val="00FD3DB5"/>
    <w:rsid w:val="00FE266D"/>
    <w:rsid w:val="05A37004"/>
    <w:rsid w:val="06565FE0"/>
    <w:rsid w:val="06C63A09"/>
    <w:rsid w:val="075908B3"/>
    <w:rsid w:val="07C25697"/>
    <w:rsid w:val="09532BFA"/>
    <w:rsid w:val="0A1C6C5B"/>
    <w:rsid w:val="0D4036A5"/>
    <w:rsid w:val="0D726180"/>
    <w:rsid w:val="0DC41553"/>
    <w:rsid w:val="0E006C35"/>
    <w:rsid w:val="0FDE48DE"/>
    <w:rsid w:val="11030400"/>
    <w:rsid w:val="14D24D34"/>
    <w:rsid w:val="17637B55"/>
    <w:rsid w:val="176974F3"/>
    <w:rsid w:val="19CB5D15"/>
    <w:rsid w:val="1AAB74CF"/>
    <w:rsid w:val="1B6805D3"/>
    <w:rsid w:val="1C452A6A"/>
    <w:rsid w:val="1D5E01B5"/>
    <w:rsid w:val="1F8E376B"/>
    <w:rsid w:val="20E54B05"/>
    <w:rsid w:val="21146A92"/>
    <w:rsid w:val="212C3E51"/>
    <w:rsid w:val="234440B3"/>
    <w:rsid w:val="26A27F93"/>
    <w:rsid w:val="284133A5"/>
    <w:rsid w:val="28952F68"/>
    <w:rsid w:val="299C49D2"/>
    <w:rsid w:val="299D6EC1"/>
    <w:rsid w:val="2BDD1CEE"/>
    <w:rsid w:val="2D173608"/>
    <w:rsid w:val="2F36237D"/>
    <w:rsid w:val="316829F3"/>
    <w:rsid w:val="32DF6722"/>
    <w:rsid w:val="34437DAE"/>
    <w:rsid w:val="357719C1"/>
    <w:rsid w:val="36213011"/>
    <w:rsid w:val="362C0FC9"/>
    <w:rsid w:val="36BB3856"/>
    <w:rsid w:val="37371A61"/>
    <w:rsid w:val="3807522D"/>
    <w:rsid w:val="38351B40"/>
    <w:rsid w:val="383A410B"/>
    <w:rsid w:val="38682A74"/>
    <w:rsid w:val="3AB76393"/>
    <w:rsid w:val="3D0A5A3E"/>
    <w:rsid w:val="42C55E34"/>
    <w:rsid w:val="439B120D"/>
    <w:rsid w:val="442642BC"/>
    <w:rsid w:val="475C64C8"/>
    <w:rsid w:val="499B23FD"/>
    <w:rsid w:val="4A5E0B67"/>
    <w:rsid w:val="4C727F43"/>
    <w:rsid w:val="4D167476"/>
    <w:rsid w:val="4F782510"/>
    <w:rsid w:val="500F342A"/>
    <w:rsid w:val="50812FC2"/>
    <w:rsid w:val="51600E2A"/>
    <w:rsid w:val="584C6EE5"/>
    <w:rsid w:val="58A22A88"/>
    <w:rsid w:val="58C623C0"/>
    <w:rsid w:val="594352B9"/>
    <w:rsid w:val="59473E7D"/>
    <w:rsid w:val="640A1E7D"/>
    <w:rsid w:val="64526CF8"/>
    <w:rsid w:val="674519F1"/>
    <w:rsid w:val="68403DF9"/>
    <w:rsid w:val="69456E2B"/>
    <w:rsid w:val="6A4563A1"/>
    <w:rsid w:val="6A8C58B2"/>
    <w:rsid w:val="6B392764"/>
    <w:rsid w:val="6B695CA2"/>
    <w:rsid w:val="6B7606F5"/>
    <w:rsid w:val="70DE6809"/>
    <w:rsid w:val="714D6F80"/>
    <w:rsid w:val="73654175"/>
    <w:rsid w:val="758D5E07"/>
    <w:rsid w:val="7E7B6361"/>
    <w:rsid w:val="7F492284"/>
    <w:rsid w:val="7F4B384A"/>
    <w:rsid w:val="7FD42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qFormat/>
    <w:uiPriority w:val="1"/>
    <w:rPr>
      <w:sz w:val="30"/>
      <w:szCs w:val="30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仿宋_GB2312" w:cs="宋体"/>
      <w:kern w:val="0"/>
      <w:sz w:val="24"/>
      <w:szCs w:val="32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2"/>
    <w:qFormat/>
    <w:uiPriority w:val="99"/>
    <w:rPr>
      <w:sz w:val="18"/>
      <w:szCs w:val="18"/>
    </w:rPr>
  </w:style>
  <w:style w:type="character" w:customStyle="1" w:styleId="16">
    <w:name w:val="日期 Char"/>
    <w:basedOn w:val="10"/>
    <w:link w:val="4"/>
    <w:semiHidden/>
    <w:qFormat/>
    <w:uiPriority w:val="99"/>
  </w:style>
  <w:style w:type="character" w:customStyle="1" w:styleId="17">
    <w:name w:val="font21"/>
    <w:basedOn w:val="10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9">
    <w:name w:val="font5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20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6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2F53A8-54A6-4D74-8688-1731F9328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1132</Words>
  <Characters>1227</Characters>
  <Lines>8</Lines>
  <Paragraphs>2</Paragraphs>
  <TotalTime>12</TotalTime>
  <ScaleCrop>false</ScaleCrop>
  <LinksUpToDate>false</LinksUpToDate>
  <CharactersWithSpaces>1426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2019-10-15T05:51:00Z</dcterms:created>
  <dc:creator>Administrator</dc:creator>
  <cp:lastModifiedBy>氼慦</cp:lastModifiedBy>
  <cp:lastPrinted>2019-10-16T06:10:00Z</cp:lastPrinted>
  <dcterms:modified xsi:type="dcterms:W3CDTF">2022-11-08T14:52:48Z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3625B9C48C394BE2A50E4518646D2EAF</vt:lpwstr>
  </property>
</Properties>
</file>