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w w:val="50"/>
          <w:sz w:val="88"/>
          <w:szCs w:val="8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650875</wp:posOffset>
            </wp:positionV>
            <wp:extent cx="5406390" cy="659130"/>
            <wp:effectExtent l="0" t="0" r="3810" b="762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65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210820</wp:posOffset>
                </wp:positionH>
                <wp:positionV relativeFrom="paragraph">
                  <wp:posOffset>1081405</wp:posOffset>
                </wp:positionV>
                <wp:extent cx="5378450" cy="190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6pt;margin-top:85.15pt;height:1.5pt;width:423.5pt;mso-position-horizontal-relative:margin;z-index:251661312;mso-width-relative:page;mso-height-relative:page;" filled="f" stroked="t" coordsize="21600,21600" o:gfxdata="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6W&#10;Se3WAAAACgEAAA8AAAAAAAAAAQAgAAAAIgAAAGRycy9kb3ducmV2LnhtbFBLAQIUABQAAAAIAIdO&#10;4kB9yojt7AEAAK8DAAAOAAAAAAAAAAEAIAAAACUBAABkcnMvZTJvRG9jLnhtbFBLBQYAAAAABgAG&#10;AFkBAACD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关于组织开展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重庆化工职业学院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主要学生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负责人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换届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选拔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校院两级学生组织：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为了充分发挥我校学生组织的桥梁与纽带作用，发现和培养更多学生骨干，履行引领凝聚青年、组织动员青年、联系服务青年的基本职责，着力提升引领力、组织力、服务力和大局贡献度, 全面深化改革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全面从严治团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经研究决定，本着公开、公平、竞争、择优的原则，开展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新一届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主要学生负责人换届选拔工作。现将具体事宜通知如下：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5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一、组织机构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成立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2023年重庆化工职业学院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主要学生负责人换届选拔工作领导小组，加强对换届工作的领导和监督。领导小组成员名单如下：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组  长：陈  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副组长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二级学院团总支书记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成  员：张  英、江金樯、于小琴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岗位及名额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200" w:right="0" w:rightChars="0"/>
        <w:jc w:val="both"/>
        <w:textAlignment w:val="baseline"/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（一）校团委职能部门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1.办公室负责人       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2.组织部负责人           3名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3.志工部负责人       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4.社团部负责人           4名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5.艺术团负责人           4名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6.宣传部负责人           4名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200" w:right="0" w:rightChars="0"/>
        <w:jc w:val="both"/>
        <w:textAlignment w:val="baseline"/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（二）校学生会职能部门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1.学习部负责人           2名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2.权益部负责人           2名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2.文体部负责人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3.科创部负责人           2名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4.自检部负责人           2名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候选人条件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1. 思想端正，作风正派，遵守国家法律法规，遵守校纪校规，政治上积极进步，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遵守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《重庆化工职业学院学生会章程》。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2.热爱学生工作，团结同学，热爱集体，尊师重道，有较强的集体荣誉感和团队精神。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3.有较强的工作能力和组织能力，有较高的工作责任心和奉献精神，具有开拓创新精神，思维活跃，能够创造性的开展为同学们服务的工作。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4.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2022学年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综合素质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排名原则上须在本班名列前30%，学业排名不得低于50%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且无课业不及格情况。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5.在同学中享有良好声誉，能够代表广大同学利益，反应广大同学心声、在所任职组织、学院拥有良好的群众基础。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6.同等条件下，学习成绩优异、或校级以上荣誉、在志 愿服务活动、挑战杯及各类学术竞赛中突出表现者优先考虑。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7.具有较强的工作能力、组织协调能力、文字功底和表达能力，具有团队协作、求实创新、爱岗敬业和无私奉献精神，取得过一定的工作成绩，服从安排，大局意识强。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基本步骤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此次选聘工作，共有以下五个阶段：报名推荐、资格审查、公开演说与现场答辩、综合测评、公示阶段，具体内容如下：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420" w:firstLineChars="0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</w:rPr>
        <w:t>报名推荐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1.报名时间：5月1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日—5月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2.相关要求：请将纸质报名表、单科成绩证明、成绩排名证明（一式一份）于5月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日1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点前交至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校团委115办公室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电子版申请表发送至QQ邮箱：3239420020@qq.com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逾期视为放弃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420" w:firstLineChars="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eastAsia="zh-CN"/>
        </w:rPr>
        <w:t>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资格审查工作将于5月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日—5月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日进行；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竞聘工作小组成员将对报名者进行资格审查，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在全校范围内进行为期3日的公示，一经发现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弄虚作假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，将直接取消竞聘资格。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420" w:firstLineChars="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eastAsia="zh-CN"/>
        </w:rPr>
        <w:t>公开演说及现场答辩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1.时间：6月6日14：00-17:00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2.地点：综合楼509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3.面试程序：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各部门竞选人员按顺序进行PPT演讲（3至5分钟）及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现场</w:t>
      </w:r>
      <w:r>
        <w:rPr>
          <w:rFonts w:hint="default" w:ascii="Times New Roman" w:hAnsi="Times New Roman" w:eastAsia="方正仿宋_GBK" w:cs="Times New Roman"/>
          <w:color w:val="282828"/>
          <w:spacing w:val="0"/>
          <w:sz w:val="32"/>
          <w:szCs w:val="32"/>
        </w:rPr>
        <w:t>答辩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282828"/>
          <w:spacing w:val="0"/>
          <w:sz w:val="32"/>
          <w:szCs w:val="32"/>
          <w:lang w:val="en-US" w:eastAsia="zh-CN"/>
        </w:rPr>
        <w:t>顺序如下：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Style w:val="5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组织部</w:t>
      </w:r>
      <w:r>
        <w:rPr>
          <w:rStyle w:val="5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志工部</w:t>
      </w:r>
      <w:r>
        <w:rPr>
          <w:rStyle w:val="5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5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社团部</w:t>
      </w:r>
      <w:r>
        <w:rPr>
          <w:rStyle w:val="5"/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艺术团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宣传部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学习部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权益部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文体部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、科创部、自检部。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420" w:firstLineChars="0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试用考察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拟录用人员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将有3个月（6-9月）考察期，根据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实际工作情况与能力水平，最终录用人员名单。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420" w:firstLineChars="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公示阶段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按规定将拟录用人员进行为期3个工作日的公示，公示无异议者正式录用。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baseline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5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各学院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各组织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要高度重视换届工作，认真组织，广泛宣传发动，积极将优秀学生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骨干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推荐到校级学生组织，并借此完善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团委、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学生会学生组织的机制和构成。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5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各组织所设名额将会根据实际情况进行适当调整。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5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此次主要学生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负责人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换届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原则上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45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918" w:leftChars="304" w:right="0" w:hanging="1280" w:hangingChars="4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附件：1.2023年重庆化工职业学院主要学生负责人部门岗位职责、相关要求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916" w:leftChars="760" w:right="0" w:hanging="320" w:hangingChars="1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2023年重庆化工职业学院主要学生负责人换届选拔申请表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1916" w:leftChars="760" w:right="0" w:hanging="320" w:hangingChars="1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.2023年重庆化工职业学院主要学生负责人换届选拔联系群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共青团重庆化工职业学院委员会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                    2023年5月16日</w:t>
      </w:r>
    </w:p>
    <w:p>
      <w:pPr>
        <w:tabs>
          <w:tab w:val="left" w:pos="3634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tabs>
          <w:tab w:val="left" w:pos="3634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年重庆化工职业学院主要学生负责人部门岗位职责、相关要求</w:t>
      </w:r>
    </w:p>
    <w:tbl>
      <w:tblPr>
        <w:tblStyle w:val="6"/>
        <w:tblW w:w="154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610"/>
        <w:gridCol w:w="6459"/>
        <w:gridCol w:w="4962"/>
        <w:gridCol w:w="12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部门名称</w:t>
            </w: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岗位职责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任职要求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16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8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办公室</w:t>
            </w: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物资管理负责人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掌握团委所有固定资产，定期检查登记。2.团委日常物资借、还登记。3.制定团委钥匙管理办法，并作钥匙领用登记。4.负责团委所有办公室清洁安排，检查，建立制度。5.团委活动所需场地协调。6.负责团委音响的使用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1.有良好的工作态度。2.有较强协调能力，做事细心，有较强的责任心。3.熟悉办公软件及电脑基本应用。4.有耐心、会安排，有较强的综合协调能力。5.熟悉公文写作。</w:t>
            </w:r>
            <w:r>
              <w:rPr>
                <w:rFonts w:hint="eastAsia" w:ascii="Times New Roman" w:hAnsi="Times New Roman" w:eastAsia="方正仿宋_GBK" w:cs="Times New Roman"/>
              </w:rPr>
              <w:t>6</w:t>
            </w:r>
            <w:r>
              <w:rPr>
                <w:rFonts w:ascii="Times New Roman" w:hAnsi="Times New Roman" w:eastAsia="方正仿宋_GBK" w:cs="Times New Roman"/>
              </w:rPr>
              <w:t>.思想进步、态度严谨、办事效率高。</w:t>
            </w:r>
          </w:p>
        </w:tc>
        <w:tc>
          <w:tcPr>
            <w:tcW w:w="1219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</w:pP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</w:pP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textAlignment w:val="auto"/>
            </w:pP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档案管理负责人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负责团委所有活动电子及纸质存档工作。2.制定电脑、打印机使用管理办法。3.团委日常需要文字录入的相关工作。4.团委所有表格的制作，如值班课表，通讯录，会议签到表等工作。5.团委各项管理制度的修改、完善。6.活动场地的布置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执行力强。2.有办公室工作人员工作经历。熟悉办公软件及计算机基本应用。3.熟悉公文写作。4.有耐心，会安排，综合协调能力强。5.思想进步，态度严谨，办事效率高，具有较强的责任心。6.能熟练使用办公软件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活动中心负责人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</w:t>
            </w:r>
            <w:r>
              <w:rPr>
                <w:rFonts w:ascii="Times New Roman" w:hAnsi="Times New Roman" w:eastAsia="方正仿宋_GBK" w:cs="Times New Roman"/>
              </w:rPr>
              <w:t>开展办公室常规工作。2、活动中心办公室钥匙管理。3、活动中心安全检查记录。4、协助团委所需用品的采购、保管和维护。5、负责活动中心文件、信件的收发保管。6对活动中心的物资进行定时的清理。7.负责活动中心物资的借还，并做好登记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1.有良好的工作态度。2.有较强的协调能力。3.有耐心，细心。4.熟悉办公软件及电脑基本应用。5.思想进步、态度严谨、办事效率高。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第二课堂负责人</w:t>
            </w:r>
          </w:p>
        </w:tc>
        <w:tc>
          <w:tcPr>
            <w:tcW w:w="6459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kinsoku/>
              <w:autoSpaceDE/>
              <w:autoSpaceDN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1"/>
              </w:rPr>
              <w:t>1.全面负责学校第二课堂成绩单制度的开展和实施。2.指导并监督各学院第二课堂开展相关工作。3.统计、核查“第二课堂成绩单”学分等相关信息。4.负责维护第二课堂的操作后台，确保正常运行。5.接受学生咨询和答疑及其他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1.有一定的统筹管理能力。2.善于沟通交流。3.</w:t>
            </w:r>
            <w:r>
              <w:rPr>
                <w:rFonts w:ascii="Times New Roman" w:hAnsi="Times New Roman" w:eastAsia="方正仿宋_GBK" w:cs="Times New Roman"/>
              </w:rPr>
              <w:t>熟悉办公软件及计算机基本应用。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组织</w:t>
            </w:r>
            <w:r>
              <w:rPr>
                <w:rFonts w:ascii="Times New Roman" w:hAnsi="Times New Roman" w:eastAsia="方正仿宋_GBK" w:cs="Times New Roman"/>
                <w:spacing w:val="-1"/>
              </w:rPr>
              <w:t>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考核负责人</w:t>
            </w:r>
          </w:p>
        </w:tc>
        <w:tc>
          <w:tcPr>
            <w:tcW w:w="645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1.制定科学的组织、干部、干事考核制度。2.团总支考核，数据汇总、公示、总结。3.学生组织、部门、干部、干事考核，汇总、公示。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1.政治立场坚定，组织协调能力强。2.善于沟通交流。3.有一定的党团理论知识。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0" w:line="400" w:lineRule="exact"/>
              <w:ind w:right="95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团籍管理负责人</w:t>
            </w:r>
          </w:p>
        </w:tc>
        <w:tc>
          <w:tcPr>
            <w:tcW w:w="645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1.全校团员建档管理工作。2.做好团员注册、团籍、团员证等的补办相关工作。3.协助部长做好</w:t>
            </w:r>
            <w:r>
              <w:rPr>
                <w:rFonts w:hint="eastAsia" w:ascii="方正仿宋_GBK" w:hAnsi="方正仿宋_GBK" w:eastAsia="方正仿宋_GBK" w:cs="方正仿宋_GBK"/>
              </w:rPr>
              <w:t>“五四”</w:t>
            </w:r>
            <w:r>
              <w:rPr>
                <w:rFonts w:ascii="Times New Roman" w:hAnsi="Times New Roman" w:eastAsia="方正仿宋_GBK" w:cs="Times New Roman"/>
              </w:rPr>
              <w:t>评优工作。4.协助负责人做好学生干部建档工作。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1.政治立场坚定，组织协调能力强。2.善于沟通交流。3.有一定的党团理论知识。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0" w:line="400" w:lineRule="exact"/>
              <w:ind w:right="95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团建负责人</w:t>
            </w:r>
          </w:p>
        </w:tc>
        <w:tc>
          <w:tcPr>
            <w:tcW w:w="645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1.考核、落实各二级学院</w:t>
            </w:r>
            <w:r>
              <w:rPr>
                <w:rFonts w:hint="eastAsia" w:ascii="方正仿宋_GBK" w:hAnsi="方正仿宋_GBK" w:eastAsia="方正仿宋_GBK" w:cs="方正仿宋_GBK"/>
              </w:rPr>
              <w:t>“三会两制一课”制</w:t>
            </w:r>
            <w:r>
              <w:rPr>
                <w:rFonts w:ascii="Times New Roman" w:hAnsi="Times New Roman" w:eastAsia="方正仿宋_GBK" w:cs="Times New Roman"/>
              </w:rPr>
              <w:t>度。2.协助负责人落实团员发展工作。3.统筹各二级学院的精品团日活动、主题团日活动的考核、评比、总结工作。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1.政治立场坚定，组织协调能力强。2.善于沟通交流。3.有一定的党团理论知识。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志工部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4"/>
              </w:rPr>
              <w:t>总负责人</w:t>
            </w:r>
          </w:p>
        </w:tc>
        <w:tc>
          <w:tcPr>
            <w:tcW w:w="645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1.主持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部门</w:t>
            </w:r>
            <w:r>
              <w:rPr>
                <w:rFonts w:ascii="Times New Roman" w:hAnsi="Times New Roman" w:eastAsia="方正仿宋_GBK" w:cs="Times New Roman"/>
              </w:rPr>
              <w:t>日常工作。2.统筹协会的章程、制度的修改工作。4.统筹志愿者培训工作。主抓协会活动策划工作。3.落实协会的章程、制度的修改工作。5.做好志愿者培训工作。5.做好部门资料存档工作。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1.热爱公益事业，学习刻苦，积极向上，沟通能力强。2.能够积极主动的帮助同学，工作热情高 3.至少有半年相关工作经验。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lang w:bidi="ar"/>
              </w:rPr>
              <w:t>宣策部负责人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1.统筹志愿活动宣传工作。2.统筹志愿活动策划工作。3.制定并落实青协活动宣传工作，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以及</w:t>
            </w:r>
            <w:r>
              <w:rPr>
                <w:rFonts w:ascii="Times New Roman" w:hAnsi="Times New Roman" w:eastAsia="方正仿宋_GBK" w:cs="Times New Roman"/>
              </w:rPr>
              <w:t>计划和时间安排。4。制定并落实活动策划工作，形成文件。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1.热爱公益事业，学习刻苦，积极向上，沟通能力强。2.能够积极主动的帮助同学，工作热情高 3.至少有半年相关工作经验。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办公室负责人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1.统筹协会的资料和存档工作。2.统筹办公室用品、训练场地管理。4.做好会员评优工作。5.做好各类会议的协调安排工作。6.做好部门内部考核工作。统筹对外联系工作。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方正仿宋_GBK" w:cs="Times New Roman"/>
              </w:rPr>
              <w:t>1.热爱公益事业，学习刻苦，积极向上，沟通能力强。2.能够积极主动的帮助同学，工作热情高.3.至少有半年相关工作经验。4.能熟练使用办公软件。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注册中心负责人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方正仿宋_GBK" w:cs="Times New Roman"/>
              </w:rPr>
              <w:t>1.统筹志愿者注册工作。2.做好志愿者时长认定及资料存档工作。3.每月定期收取各二级学院志工部纸质版和电子版策划书及会议记录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1.热爱公益事业，学习刻苦，积极向上，沟通能力强2.能够积极主动的帮助同学，工作热情高 3.至少有半年相关工作经验。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宣传部</w:t>
            </w: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总负责人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1.主持宣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传</w:t>
            </w:r>
            <w:r>
              <w:rPr>
                <w:rFonts w:hint="eastAsia" w:ascii="Times New Roman" w:hAnsi="Times New Roman" w:eastAsia="方正仿宋_GBK" w:cs="Times New Roman"/>
              </w:rPr>
              <w:t>部日常工作。2.负责各类活动拍摄统筹安排。3.审核推文、部门官网、抖音视频等内容。4.统筹安排校院两级定期召开会议。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1.有相关工作经历。2.政治立场坚定。3.熟悉各类新媒体运用。4.有较强的组织能力和统筹能力。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策划部负责人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1.负责拟稿主题活动的通知及策划。2.撰写活动的宣传稿件，上传存档活动资料。3.汇总整理宣传稿件及存档工作。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1.有相关工作经理。2.熟练运用电脑办公软件。3.有较强的文字功底。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影像部负责人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1.负责团委设备的维护、管理。2</w:t>
            </w:r>
            <w:r>
              <w:rPr>
                <w:rFonts w:ascii="Times New Roman" w:hAnsi="Times New Roman" w:eastAsia="方正仿宋_GBK" w:cs="Times New Roman"/>
              </w:rPr>
              <w:t>.</w:t>
            </w:r>
            <w:r>
              <w:rPr>
                <w:rFonts w:hint="eastAsia" w:ascii="Times New Roman" w:hAnsi="Times New Roman" w:eastAsia="方正仿宋_GBK" w:cs="Times New Roman"/>
              </w:rPr>
              <w:t>负责日常活动拍摄及人员安排</w:t>
            </w:r>
            <w:r>
              <w:rPr>
                <w:rFonts w:ascii="Times New Roman" w:hAnsi="Times New Roman" w:eastAsia="方正仿宋_GBK" w:cs="Times New Roma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</w:rPr>
              <w:t>3</w:t>
            </w:r>
            <w:r>
              <w:rPr>
                <w:rFonts w:ascii="Times New Roman" w:hAnsi="Times New Roman" w:eastAsia="方正仿宋_GBK" w:cs="Times New Roman"/>
              </w:rPr>
              <w:t>.负责</w:t>
            </w:r>
            <w:r>
              <w:rPr>
                <w:rFonts w:hint="eastAsia" w:ascii="Times New Roman" w:hAnsi="Times New Roman" w:eastAsia="方正仿宋_GBK" w:cs="Times New Roman"/>
              </w:rPr>
              <w:t>指导音视频剪辑工作。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1.有相关工作经历。2.熟悉</w:t>
            </w:r>
            <w:r>
              <w:rPr>
                <w:rFonts w:hint="eastAsia" w:ascii="Times New Roman" w:hAnsi="Times New Roman" w:eastAsia="方正仿宋_GBK" w:cs="Times New Roman"/>
              </w:rPr>
              <w:t>运用相机、无人机、录音设备</w:t>
            </w:r>
            <w:r>
              <w:rPr>
                <w:rFonts w:ascii="Times New Roman" w:hAnsi="Times New Roman" w:eastAsia="方正仿宋_GBK" w:cs="Times New Roman"/>
              </w:rPr>
              <w:t>。3.</w:t>
            </w:r>
            <w:r>
              <w:rPr>
                <w:rFonts w:hint="eastAsia" w:ascii="Times New Roman" w:hAnsi="Times New Roman" w:eastAsia="方正仿宋_GBK" w:cs="Times New Roman"/>
              </w:rPr>
              <w:t>熟练运用剪映、AU、PS等软件</w:t>
            </w:r>
            <w:r>
              <w:rPr>
                <w:rFonts w:ascii="Times New Roman" w:hAnsi="Times New Roman" w:eastAsia="方正仿宋_GBK" w:cs="Times New Roman"/>
              </w:rPr>
              <w:t>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0" w:line="400" w:lineRule="exact"/>
              <w:ind w:right="95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0" w:line="400" w:lineRule="exact"/>
              <w:ind w:right="95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新媒体</w:t>
            </w:r>
            <w:r>
              <w:rPr>
                <w:rFonts w:ascii="Times New Roman" w:hAnsi="Times New Roman" w:eastAsia="方正仿宋_GBK" w:cs="Times New Roman"/>
              </w:rPr>
              <w:t>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</w:rPr>
              <w:t>负责部门网站、抖音、微信公众号等宣传载体的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排版、制作</w:t>
            </w:r>
            <w:r>
              <w:rPr>
                <w:rFonts w:hint="eastAsia" w:ascii="Times New Roman" w:hAnsi="Times New Roman" w:eastAsia="方正仿宋_GBK" w:cs="Times New Roman"/>
              </w:rPr>
              <w:t>。</w:t>
            </w:r>
            <w:r>
              <w:rPr>
                <w:rFonts w:ascii="Times New Roman" w:hAnsi="Times New Roman" w:eastAsia="方正仿宋_GBK" w:cs="Times New Roman"/>
              </w:rPr>
              <w:t>2.负责</w:t>
            </w:r>
            <w:r>
              <w:rPr>
                <w:rFonts w:hint="eastAsia" w:ascii="Times New Roman" w:hAnsi="Times New Roman" w:eastAsia="方正仿宋_GBK" w:cs="Times New Roman"/>
              </w:rPr>
              <w:t>定期更新宣传栏内容更新</w:t>
            </w:r>
            <w:r>
              <w:rPr>
                <w:rFonts w:ascii="Times New Roman" w:hAnsi="Times New Roman" w:eastAsia="方正仿宋_GBK" w:cs="Times New Roma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</w:rPr>
              <w:t>负责管理</w:t>
            </w:r>
            <w:r>
              <w:rPr>
                <w:rFonts w:ascii="Times New Roman" w:hAnsi="Times New Roman" w:eastAsia="方正仿宋_GBK" w:cs="Times New Roman"/>
              </w:rPr>
              <w:t>团委所需海报、展架等制作。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1.有相关工作经历。2.熟悉办公软件及电脑基本应用。3.有</w:t>
            </w:r>
            <w:r>
              <w:rPr>
                <w:rFonts w:hint="eastAsia" w:ascii="Times New Roman" w:hAnsi="Times New Roman" w:eastAsia="方正仿宋_GBK" w:cs="Times New Roman"/>
              </w:rPr>
              <w:t>较高的欣赏水平4.有</w:t>
            </w:r>
            <w:r>
              <w:rPr>
                <w:rFonts w:ascii="Times New Roman" w:hAnsi="Times New Roman" w:eastAsia="方正仿宋_GBK" w:cs="Times New Roman"/>
              </w:rPr>
              <w:t>较强的文字功底。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社团</w:t>
            </w:r>
            <w:r>
              <w:rPr>
                <w:rFonts w:ascii="Times New Roman" w:hAnsi="Times New Roman" w:eastAsia="方正仿宋_GBK" w:cs="Times New Roman"/>
                <w:spacing w:val="-1"/>
              </w:rPr>
              <w:t>部</w:t>
            </w: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4"/>
              </w:rPr>
              <w:t>总负责人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1.</w:t>
            </w:r>
            <w:r>
              <w:rPr>
                <w:rFonts w:ascii="Times New Roman" w:hAnsi="Times New Roman" w:eastAsia="方正仿宋_GBK" w:cs="Times New Roman"/>
              </w:rPr>
              <w:t>主持部门日常工作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</w:rPr>
              <w:t>统筹学校社团的发展工作。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</w:rPr>
              <w:t xml:space="preserve">.统筹建立健全学生社团的建立、评审、评优的工作。 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</w:rPr>
              <w:t>.统筹社团成立的相关制度。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</w:rPr>
              <w:t>.落实社团工作计划、目标，牵头举办校园社团文化节。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</w:rPr>
              <w:t>.统筹协会的各类宣传工作。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</w:rPr>
              <w:t>.统筹活动中心场地使用及管理。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</w:rPr>
              <w:t>.监督各社团常规工作及社团活动的开展。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1.政治立场坚定，组织协调能力强，有高度的责任心。 2.有很强的综合协调能力和执行力。3.善于沟通交流。 4.有一定的党团理论知识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</w:rPr>
              <w:t>写作能力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教</w:t>
            </w:r>
            <w:r>
              <w:rPr>
                <w:rFonts w:ascii="Times New Roman" w:hAnsi="Times New Roman" w:eastAsia="方正仿宋_GBK" w:cs="Times New Roman"/>
              </w:rPr>
              <w:t>强。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</w:rPr>
              <w:t>.至少有半年社团工作经验。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5"/>
              </w:rPr>
              <w:t>注册中心负责人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1.指导社团日常工作。2.建立健全学生社团的建立、评审、评优的工作。3.做好存档工作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1.政治立场坚定，组织协调能力强。2. 有社团部或者社团工作经历优先。3.善于沟通交流。4.有一定的党团理论知识。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5"/>
              </w:rPr>
              <w:t>评审中心负责人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1.做好社团财务工作。2.管理办公室等事宜。3.监督各社团常规工作及社团活动的开展，并进行评审。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1.政治立场坚定，组织协调能力强。2. 有社团部或者社团工作经历优先。3.善于沟通交流。4.有一定的党团理论知识。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艺术团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5"/>
              </w:rPr>
              <w:t>总负责人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1.统筹开展艺术团日常工作并制定相关制度。2.统筹、落实全校文艺活动的开展。3.统筹建立校级各类文艺队伍。4.筹建各类文艺队伍的训练及考核。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1.有比较突出的文艺类特长，学习刻苦，积极向上，沟通能力强。2.能够积极主动的帮助同学，工作热情高。3.至少有半年学生骨干工作经验。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5"/>
              </w:rPr>
              <w:t>办公室负责人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1.统筹艺术团的资料和存档。2.负责办公室用品、训练场地管理。3.做好各类文艺队伍的招聘工作。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1.有文艺类特长，学习刻苦，积极向上，沟通 能力强。 2.能够积极主动的帮助同学，工作热情高。 3.至少有半年学生骨干工作经验。4.能熟练使用办公软件。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5"/>
              </w:rPr>
              <w:t>宣策部负责人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1.统筹艺术团活动宣传工作。2.统筹艺术团活动策划工作。</w:t>
            </w:r>
          </w:p>
        </w:tc>
        <w:tc>
          <w:tcPr>
            <w:tcW w:w="496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62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</w:rPr>
              <w:t>1.学习刻苦，积极向上，沟通能力强。2.能够积极主动的帮助同学，工作热情高。3.至少有半年学生骨干工作经验。4.会使用图形处理软件。</w:t>
            </w:r>
          </w:p>
        </w:tc>
        <w:tc>
          <w:tcPr>
            <w:tcW w:w="121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  <w:t>学习部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val="en-US" w:eastAsia="zh-CN"/>
              </w:rPr>
              <w:t>学习部负责人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1.主持学习部日常工作开展。2.统筹学校学风建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工作。3.负责部门日常工作，策划部门相关的创意活动，并在活动过程负责具体各环节实施。4.负责部门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内部及其他部门之间团结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。5.建立相关制度，统筹考核二级学院学生会学习部和班级学习委员。6.搭建学生学习反馈平台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，收集学生和老师的意见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。7.举办知识竞赛、技能大赛、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晨读活动、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辩论比赛等活动。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8.完成学生会主席团安排的各项任务,统筹安排本部门学期、年度的各项工作计划并组织实施检查和监督。9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.配合学生会其它部门开展工作。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1.成绩优秀，学习刻苦，积极向上，沟通能力强。2.性格开朗，能够积极主动的帮助同学，工作热情高。3.思想进步有很强的综合协调能力和办事效率，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.至少有一年学生干部工作经验。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  <w:t>权益部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val="en-US" w:eastAsia="zh-CN"/>
              </w:rPr>
              <w:t>权益部负责人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主持权益部日常工作的开展。2.定期做好有关权益方面的宣传，增加学生维权防范意识，提高自我防范和自我保护能力。3.积极配合老师完成校园维权安全、文明建设工作。4.积极收集同学有关权益方面的意见和建议，并及时上报。5.联系和指导各二级学院学生会权益，做好权益方面的调查活动，及时反映同学在权益上的合理意见和要求。6.对于学生会内部的各项活动，积极参与并主动建设。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1.有坚定的理想信念和政治立场，有高度的责任心。2.有很强的综合协调能力和执行力。4.思想进步，态度严谨，办事效率高。5.语言表达能力强，写作能力强。6.至少有1年学生干部工作经验。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  <w:t>文体部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val="en-US" w:eastAsia="zh-CN"/>
              </w:rPr>
              <w:t>文体部负责人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主持文体部日常工作的开展。2.制定本部门学期工作计划、总结。3.统筹开展校级文体活动。4.联系和指导各二级学院学生会文艺部、体育部日常工作开展。5.积极收集同学有关文体方面的意见和建议，并及时上报。7.积极配合学校关于文体方面的活动。8.对于学生会内部的各项活动，积极参与并主动建设。9.积极配合学生会各部门工作的开展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10.熟练掌握音响设备控制。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1.热爱体育运动，学习刻苦，积极向上，沟通能力强。2.能够积极主动的帮助同学，工作热情高。3.有体育或文艺特长。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4.有相关工作经历。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科技创新部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科创部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负责人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主持科技创新部日常工作的开展。2.研究科创教育措施，协助制定学校科创教育工作制度和方案。3.统筹学校科技创新创业教育资源，完善创新创业指导服务体系，协调推进创新创业成果的转4..组织开展创新创业研究部和创新创业教育交流工作，为学生创新创业提供经验交流、成果展示、共享资源的机会。5.协调各部门组织开展各类大学生科创赛事。6.培养部门成员的服务意识、工作意识、团队意识。7.配合学生会其它部门开展工作。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1.热爱体育运动，学习刻苦，积极向上，沟通能力强。2.能够积极主动的帮助同学，工作热情高。3.至少有一年学生干部工作经验。4.有体育或文艺特长。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自律与安全检查部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自检部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负责人</w:t>
            </w:r>
          </w:p>
        </w:tc>
        <w:tc>
          <w:tcPr>
            <w:tcW w:w="6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主持自律与安全检查部日常工作的开展。2.制定部门工作计划，主持召开有关会议。3.。做好学校组织纪律管理，增强全院学生组织纪律观念。4.配合老师处理学校发生的重大事件，维护同学安全稳定。5.积极听取同学关于学校纪律管理的意见和建议并及时反馈给学校，做好师生交流的桥梁纽带。6.对校园不文明现象进行监督、检查、制止不文明行为。7.对纪律工作提出建设性意见，并大胆地进行开创性工作。8.及时完成交办的各项工作。9.配合学生会其它部门开展工作。</w:t>
            </w:r>
          </w:p>
        </w:tc>
        <w:tc>
          <w:tcPr>
            <w:tcW w:w="4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1.有坚定的理想信念和政治立场，有高度的责任心。2.有很强的综合协调能力和执行力。4.思想进步，态度严谨，办事效率高。5.语言表达能力强，写作能力强。6.至少有1年相关工作经验。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tabs>
          <w:tab w:val="left" w:pos="3634"/>
        </w:tabs>
        <w:rPr>
          <w:rFonts w:hint="eastAsia" w:ascii="方正黑体_GBK" w:hAnsi="方正黑体_GBK" w:eastAsia="方正黑体_GBK" w:cs="方正黑体_GBK"/>
          <w:sz w:val="32"/>
          <w:szCs w:val="32"/>
        </w:rPr>
        <w:sectPr>
          <w:pgSz w:w="16839" w:h="11907" w:orient="landscape"/>
          <w:pgMar w:top="1286" w:right="1446" w:bottom="1282" w:left="1446" w:header="0" w:footer="0" w:gutter="0"/>
          <w:cols w:space="720" w:num="1"/>
        </w:sectPr>
      </w:pPr>
    </w:p>
    <w:p>
      <w:pPr>
        <w:tabs>
          <w:tab w:val="left" w:pos="3634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2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重庆化工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职业学院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主要学生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负责人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换届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选拔</w:t>
      </w: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</w:rPr>
        <w:t>申请表</w:t>
      </w:r>
    </w:p>
    <w:p>
      <w:pPr>
        <w:spacing w:line="109" w:lineRule="exact"/>
      </w:pPr>
    </w:p>
    <w:tbl>
      <w:tblPr>
        <w:tblStyle w:val="6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984"/>
        <w:gridCol w:w="1536"/>
        <w:gridCol w:w="2198"/>
        <w:gridCol w:w="19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13" w:type="dxa"/>
          </w:tcPr>
          <w:p>
            <w:pPr>
              <w:spacing w:before="160" w:line="203" w:lineRule="auto"/>
              <w:ind w:left="641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536" w:type="dxa"/>
          </w:tcPr>
          <w:p>
            <w:pPr>
              <w:spacing w:before="159" w:line="203" w:lineRule="auto"/>
              <w:ind w:left="511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7"/>
                <w:sz w:val="28"/>
                <w:szCs w:val="28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spacing w:val="-6"/>
                <w:sz w:val="28"/>
                <w:szCs w:val="28"/>
              </w:rPr>
              <w:t>别</w:t>
            </w:r>
          </w:p>
        </w:tc>
        <w:tc>
          <w:tcPr>
            <w:tcW w:w="2198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942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line="273" w:lineRule="auto"/>
              <w:rPr>
                <w:rFonts w:ascii="方正楷体_GBK" w:hAnsi="方正楷体_GBK" w:eastAsia="方正楷体_GBK" w:cs="方正楷体_GBK"/>
              </w:rPr>
            </w:pPr>
            <w:r>
              <w:rPr>
                <w:rFonts w:ascii="方正楷体_GBK" w:hAnsi="方正楷体_GBK" w:eastAsia="方正楷体_GBK" w:cs="方正楷体_GB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163830</wp:posOffset>
                      </wp:positionH>
                      <wp:positionV relativeFrom="page">
                        <wp:posOffset>364490</wp:posOffset>
                      </wp:positionV>
                      <wp:extent cx="567055" cy="76644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055" cy="766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/>
                                    <w:jc w:val="distribute"/>
                                    <w:textAlignment w:val="baseline"/>
                                    <w:rPr>
                                      <w:rFonts w:ascii="微软雅黑" w:hAnsi="微软雅黑" w:eastAsia="微软雅黑" w:cs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pacing w:val="5"/>
                                      <w:sz w:val="28"/>
                                      <w:szCs w:val="28"/>
                                    </w:rPr>
                                    <w:t>照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pacing w:val="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片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9pt;margin-top:28.7pt;height:60.35pt;width:44.65pt;mso-position-horizontal-relative:page;mso-position-vertical-relative:page;z-index:251659264;mso-width-relative:page;mso-height-relative:page;" filled="f" stroked="f" coordsize="21600,21600" o:gfxdata="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0c/q1gAAAAkBAAAPAAAAAAAAAAEAIAAAACIAAABkcnMvZG93bnJldi54&#10;bWxQSwECFAAUAAAACACHTuJAlM7WFMMBAAB/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distribute"/>
                              <w:textAlignment w:val="baseline"/>
                              <w:rPr>
                                <w:rFonts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8"/>
                                <w:szCs w:val="28"/>
                              </w:rPr>
                              <w:t>照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8"/>
                                <w:szCs w:val="28"/>
                                <w:lang w:val="en-US" w:eastAsia="zh-CN"/>
                              </w:rPr>
                              <w:t>片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74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line="274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line="274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tabs>
                <w:tab w:val="left" w:pos="462"/>
              </w:tabs>
              <w:spacing w:before="120" w:line="198" w:lineRule="auto"/>
              <w:ind w:firstLine="513" w:firstLineChars="15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31"/>
                <w:sz w:val="28"/>
                <w:szCs w:val="28"/>
              </w:rPr>
              <w:t>(</w:t>
            </w:r>
            <w:r>
              <w:rPr>
                <w:rFonts w:hint="eastAsia" w:ascii="方正楷体_GBK" w:hAnsi="方正楷体_GBK" w:eastAsia="方正楷体_GBK" w:cs="方正楷体_GBK"/>
                <w:spacing w:val="29"/>
                <w:sz w:val="28"/>
                <w:szCs w:val="28"/>
              </w:rPr>
              <w:t>一寸)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3" w:type="dxa"/>
          </w:tcPr>
          <w:p>
            <w:pPr>
              <w:spacing w:before="155" w:line="203" w:lineRule="auto"/>
              <w:ind w:left="359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政</w:t>
            </w:r>
            <w:r>
              <w:rPr>
                <w:rFonts w:hint="eastAsia" w:ascii="方正楷体_GBK" w:hAnsi="方正楷体_GBK" w:eastAsia="方正楷体_GBK" w:cs="方正楷体_GBK"/>
                <w:spacing w:val="-3"/>
                <w:sz w:val="28"/>
                <w:szCs w:val="28"/>
              </w:rPr>
              <w:t>治</w:t>
            </w:r>
            <w:r>
              <w:rPr>
                <w:rFonts w:hint="eastAsia" w:ascii="方正楷体_GBK" w:hAnsi="方正楷体_GBK" w:eastAsia="方正楷体_GBK" w:cs="方正楷体_GBK"/>
                <w:spacing w:val="-2"/>
                <w:sz w:val="28"/>
                <w:szCs w:val="28"/>
              </w:rPr>
              <w:t>面貌</w:t>
            </w:r>
          </w:p>
        </w:tc>
        <w:tc>
          <w:tcPr>
            <w:tcW w:w="1984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536" w:type="dxa"/>
          </w:tcPr>
          <w:p>
            <w:pPr>
              <w:spacing w:before="154" w:line="203" w:lineRule="auto"/>
              <w:ind w:left="222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3"/>
                <w:sz w:val="28"/>
                <w:szCs w:val="28"/>
              </w:rPr>
              <w:t>现任职务</w:t>
            </w:r>
          </w:p>
        </w:tc>
        <w:tc>
          <w:tcPr>
            <w:tcW w:w="2198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9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13" w:type="dxa"/>
          </w:tcPr>
          <w:p>
            <w:pPr>
              <w:spacing w:before="157" w:line="204" w:lineRule="auto"/>
              <w:ind w:left="356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5718" w:type="dxa"/>
            <w:gridSpan w:val="3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9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3" w:type="dxa"/>
          </w:tcPr>
          <w:p>
            <w:pPr>
              <w:spacing w:before="156" w:line="203" w:lineRule="auto"/>
              <w:ind w:left="234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8"/>
                <w:sz w:val="28"/>
                <w:szCs w:val="28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spacing w:val="-5"/>
                <w:sz w:val="28"/>
                <w:szCs w:val="28"/>
              </w:rPr>
              <w:t>院、班级</w:t>
            </w:r>
          </w:p>
        </w:tc>
        <w:tc>
          <w:tcPr>
            <w:tcW w:w="5718" w:type="dxa"/>
            <w:gridSpan w:val="3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3" w:type="dxa"/>
            <w:tcBorders>
              <w:bottom w:val="single" w:color="auto" w:sz="4" w:space="0"/>
            </w:tcBorders>
          </w:tcPr>
          <w:p>
            <w:pPr>
              <w:spacing w:before="155" w:line="203" w:lineRule="auto"/>
              <w:ind w:left="373"/>
              <w:rPr>
                <w:rFonts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  <w:t>学习成绩</w:t>
            </w:r>
          </w:p>
        </w:tc>
        <w:tc>
          <w:tcPr>
            <w:tcW w:w="1984" w:type="dxa"/>
          </w:tcPr>
          <w:p>
            <w:pPr>
              <w:spacing w:before="155" w:line="203" w:lineRule="auto"/>
              <w:ind w:left="306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  <w:t>班级排名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方正楷体_GBK" w:hAnsi="方正楷体_GBK" w:eastAsia="方正楷体_GBK" w:cs="方正楷体_GBK"/>
                <w:spacing w:val="0"/>
              </w:rPr>
            </w:pPr>
          </w:p>
        </w:tc>
        <w:tc>
          <w:tcPr>
            <w:tcW w:w="2198" w:type="dxa"/>
          </w:tcPr>
          <w:p>
            <w:pPr>
              <w:spacing w:before="155" w:line="203" w:lineRule="auto"/>
              <w:ind w:left="129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  <w:t>综测成绩</w:t>
            </w:r>
          </w:p>
        </w:tc>
        <w:tc>
          <w:tcPr>
            <w:tcW w:w="1942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3" w:type="dxa"/>
            <w:tcBorders>
              <w:bottom w:val="single" w:color="auto" w:sz="4" w:space="0"/>
            </w:tcBorders>
          </w:tcPr>
          <w:p>
            <w:pPr>
              <w:spacing w:before="155" w:line="203" w:lineRule="auto"/>
              <w:ind w:left="373"/>
              <w:rPr>
                <w:rFonts w:hint="default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  <w:t>政审情况</w:t>
            </w:r>
          </w:p>
        </w:tc>
        <w:tc>
          <w:tcPr>
            <w:tcW w:w="1984" w:type="dxa"/>
          </w:tcPr>
          <w:p>
            <w:pPr>
              <w:spacing w:before="155" w:line="203" w:lineRule="auto"/>
              <w:ind w:left="306"/>
              <w:jc w:val="center"/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  <w:t>是否挂科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方正楷体_GBK" w:hAnsi="方正楷体_GBK" w:eastAsia="方正楷体_GBK" w:cs="方正楷体_GBK"/>
                <w:spacing w:val="0"/>
                <w:lang w:val="en-US" w:eastAsia="zh-CN"/>
              </w:rPr>
            </w:pPr>
          </w:p>
        </w:tc>
        <w:tc>
          <w:tcPr>
            <w:tcW w:w="2198" w:type="dxa"/>
          </w:tcPr>
          <w:p>
            <w:pPr>
              <w:spacing w:before="155" w:line="203" w:lineRule="auto"/>
              <w:ind w:left="129"/>
              <w:jc w:val="center"/>
              <w:rPr>
                <w:rFonts w:hint="default" w:ascii="方正楷体_GBK" w:hAnsi="方正楷体_GBK" w:eastAsia="方正楷体_GBK" w:cs="方正楷体_GBK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  <w:lang w:val="en-US" w:eastAsia="zh-CN"/>
              </w:rPr>
              <w:t>是否受过处分</w:t>
            </w:r>
          </w:p>
        </w:tc>
        <w:tc>
          <w:tcPr>
            <w:tcW w:w="1942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2" w:lineRule="auto"/>
              <w:rPr>
                <w:rFonts w:ascii="方正楷体_GBK" w:hAnsi="方正楷体_GBK" w:eastAsia="方正楷体_GBK" w:cs="方正楷体_GBK"/>
                <w:spacing w:val="0"/>
              </w:rPr>
            </w:pPr>
          </w:p>
          <w:p>
            <w:pPr>
              <w:spacing w:before="120" w:line="203" w:lineRule="auto"/>
              <w:ind w:left="370"/>
              <w:rPr>
                <w:rFonts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  <w:t>意向职位</w:t>
            </w: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spacing w:before="157" w:line="203" w:lineRule="auto"/>
              <w:ind w:left="453"/>
              <w:rPr>
                <w:rFonts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  <w:t>第一志愿</w:t>
            </w:r>
          </w:p>
        </w:tc>
        <w:tc>
          <w:tcPr>
            <w:tcW w:w="1536" w:type="dxa"/>
          </w:tcPr>
          <w:p>
            <w:pPr>
              <w:rPr>
                <w:rFonts w:ascii="方正楷体_GBK" w:hAnsi="方正楷体_GBK" w:eastAsia="方正楷体_GBK" w:cs="方正楷体_GBK"/>
                <w:spacing w:val="0"/>
              </w:rPr>
            </w:pPr>
          </w:p>
        </w:tc>
        <w:tc>
          <w:tcPr>
            <w:tcW w:w="2198" w:type="dxa"/>
          </w:tcPr>
          <w:p>
            <w:pPr>
              <w:spacing w:before="157" w:line="203" w:lineRule="auto"/>
              <w:ind w:left="560"/>
              <w:rPr>
                <w:rFonts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  <w:t>第二志愿</w:t>
            </w:r>
          </w:p>
        </w:tc>
        <w:tc>
          <w:tcPr>
            <w:tcW w:w="1942" w:type="dxa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楷体_GBK" w:hAnsi="方正楷体_GBK" w:eastAsia="方正楷体_GBK" w:cs="方正楷体_GBK"/>
                <w:spacing w:val="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spacing w:before="156" w:line="203" w:lineRule="auto"/>
              <w:ind w:left="161"/>
              <w:rPr>
                <w:rFonts w:ascii="方正楷体_GBK" w:hAnsi="方正楷体_GBK" w:eastAsia="方正楷体_GBK" w:cs="方正楷体_GBK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0"/>
                <w:sz w:val="28"/>
                <w:szCs w:val="28"/>
              </w:rPr>
              <w:t>是否服从调剂</w:t>
            </w:r>
          </w:p>
        </w:tc>
        <w:tc>
          <w:tcPr>
            <w:tcW w:w="5676" w:type="dxa"/>
            <w:gridSpan w:val="3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813" w:type="dxa"/>
            <w:tcBorders>
              <w:top w:val="single" w:color="auto" w:sz="4" w:space="0"/>
            </w:tcBorders>
          </w:tcPr>
          <w:p>
            <w:pPr>
              <w:spacing w:line="342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before="120" w:line="204" w:lineRule="auto"/>
              <w:ind w:left="358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个</w:t>
            </w:r>
            <w:r>
              <w:rPr>
                <w:rFonts w:hint="eastAsia" w:ascii="方正楷体_GBK" w:hAnsi="方正楷体_GBK" w:eastAsia="方正楷体_GBK" w:cs="方正楷体_GBK"/>
                <w:spacing w:val="-2"/>
                <w:sz w:val="28"/>
                <w:szCs w:val="28"/>
              </w:rPr>
              <w:t>人简历</w:t>
            </w:r>
          </w:p>
        </w:tc>
        <w:tc>
          <w:tcPr>
            <w:tcW w:w="7660" w:type="dxa"/>
            <w:gridSpan w:val="4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813" w:type="dxa"/>
          </w:tcPr>
          <w:p>
            <w:pPr>
              <w:spacing w:line="248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line="249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spacing w:before="120" w:line="327" w:lineRule="auto"/>
              <w:ind w:left="216" w:right="202" w:firstLine="144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参与活动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及</w:t>
            </w:r>
            <w:r>
              <w:rPr>
                <w:rFonts w:hint="eastAsia" w:ascii="方正楷体_GBK" w:hAnsi="方正楷体_GBK" w:eastAsia="方正楷体_GBK" w:cs="方正楷体_GBK"/>
                <w:spacing w:val="-2"/>
                <w:sz w:val="28"/>
                <w:szCs w:val="28"/>
              </w:rPr>
              <w:t>获奖情况</w:t>
            </w:r>
          </w:p>
        </w:tc>
        <w:tc>
          <w:tcPr>
            <w:tcW w:w="7660" w:type="dxa"/>
            <w:gridSpan w:val="4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813" w:type="dxa"/>
          </w:tcPr>
          <w:p>
            <w:pPr>
              <w:spacing w:line="330" w:lineRule="auto"/>
              <w:rPr>
                <w:rFonts w:ascii="方正楷体_GBK" w:hAnsi="方正楷体_GBK" w:eastAsia="方正楷体_GBK" w:cs="方正楷体_GBK"/>
              </w:rPr>
            </w:pPr>
          </w:p>
          <w:p>
            <w:pPr>
              <w:tabs>
                <w:tab w:val="left" w:pos="332"/>
              </w:tabs>
              <w:spacing w:before="120" w:line="324" w:lineRule="auto"/>
              <w:ind w:left="192" w:right="192" w:firstLine="172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7"/>
                <w:sz w:val="28"/>
                <w:szCs w:val="28"/>
              </w:rPr>
              <w:t>工</w:t>
            </w:r>
            <w:r>
              <w:rPr>
                <w:rFonts w:hint="eastAsia" w:ascii="方正楷体_GBK" w:hAnsi="方正楷体_GBK" w:eastAsia="方正楷体_GBK" w:cs="方正楷体_GBK"/>
                <w:spacing w:val="-4"/>
                <w:sz w:val="28"/>
                <w:szCs w:val="28"/>
              </w:rPr>
              <w:t>作经历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spacing w:val="24"/>
                <w:sz w:val="28"/>
                <w:szCs w:val="28"/>
              </w:rPr>
              <w:t>(</w:t>
            </w:r>
            <w:r>
              <w:rPr>
                <w:rFonts w:hint="eastAsia" w:ascii="方正楷体_GBK" w:hAnsi="方正楷体_GBK" w:eastAsia="方正楷体_GBK" w:cs="方正楷体_GBK"/>
                <w:spacing w:val="23"/>
                <w:sz w:val="28"/>
                <w:szCs w:val="28"/>
              </w:rPr>
              <w:t>可附页)</w:t>
            </w:r>
          </w:p>
        </w:tc>
        <w:tc>
          <w:tcPr>
            <w:tcW w:w="7660" w:type="dxa"/>
            <w:gridSpan w:val="4"/>
          </w:tcPr>
          <w:p>
            <w:pPr>
              <w:rPr>
                <w:rFonts w:ascii="方正楷体_GBK" w:hAnsi="方正楷体_GBK" w:eastAsia="方正楷体_GBK" w:cs="方正楷体_GBK"/>
              </w:rPr>
            </w:pPr>
          </w:p>
        </w:tc>
      </w:tr>
    </w:tbl>
    <w:p>
      <w:pPr>
        <w:spacing w:before="47" w:line="228" w:lineRule="auto"/>
        <w:ind w:left="363"/>
        <w:rPr>
          <w:rFonts w:hint="eastAsia" w:eastAsia="方正仿宋_GBK"/>
          <w:lang w:eastAsia="zh-CN"/>
        </w:rPr>
        <w:sectPr>
          <w:pgSz w:w="11907" w:h="16839"/>
          <w:pgMar w:top="1431" w:right="1282" w:bottom="0" w:left="1286" w:header="0" w:footer="0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b/>
          <w:bCs/>
          <w:spacing w:val="-15"/>
        </w:rPr>
        <w:t>注</w:t>
      </w:r>
      <w:r>
        <w:rPr>
          <w:rFonts w:hint="eastAsia" w:ascii="方正仿宋_GBK" w:hAnsi="方正仿宋_GBK" w:eastAsia="方正仿宋_GBK" w:cs="方正仿宋_GBK"/>
          <w:b/>
          <w:bCs/>
          <w:spacing w:val="-9"/>
        </w:rPr>
        <w:t>：</w:t>
      </w:r>
      <w:r>
        <w:rPr>
          <w:rFonts w:hint="eastAsia" w:ascii="方正仿宋_GBK" w:hAnsi="方正仿宋_GBK" w:eastAsia="方正仿宋_GBK" w:cs="方正仿宋_GBK"/>
          <w:spacing w:val="-9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pacing w:val="-9"/>
        </w:rPr>
        <w:t>双面打印，不改变格式</w:t>
      </w:r>
      <w:r>
        <w:rPr>
          <w:rFonts w:hint="eastAsia" w:ascii="方正仿宋_GBK" w:hAnsi="方正仿宋_GBK" w:eastAsia="方正仿宋_GBK" w:cs="方正仿宋_GBK"/>
          <w:b/>
          <w:bCs/>
          <w:spacing w:val="-9"/>
          <w:lang w:eastAsia="zh-CN"/>
        </w:rPr>
        <w:t>。</w:t>
      </w:r>
    </w:p>
    <w:p>
      <w:pPr>
        <w:tabs>
          <w:tab w:val="left" w:pos="3634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2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重庆化工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职业学院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主要学生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负责人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换届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选拔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联系群</w:t>
      </w:r>
    </w:p>
    <w:p>
      <w:pPr>
        <w:spacing w:line="9035" w:lineRule="exact"/>
        <w:ind w:firstLine="1055"/>
        <w:jc w:val="center"/>
        <w:textAlignment w:val="center"/>
      </w:pPr>
      <w:r>
        <w:drawing>
          <wp:inline distT="0" distB="0" distL="0" distR="0">
            <wp:extent cx="3623945" cy="4114165"/>
            <wp:effectExtent l="0" t="0" r="14605" b="635"/>
            <wp:docPr id="2" name="IM 2" descr="C:\Users\admin\Desktop\QQ图片20230515102220.jpgQQ图片20230515102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\Users\admin\Desktop\QQ图片20230515102220.jpgQQ图片20230515102220"/>
                    <pic:cNvPicPr/>
                  </pic:nvPicPr>
                  <pic:blipFill>
                    <a:blip r:embed="rId5"/>
                    <a:srcRect t="12841" b="24678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035" w:lineRule="exact"/>
        <w:ind w:firstLine="1055"/>
        <w:jc w:val="center"/>
        <w:textAlignment w:val="center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 w:rightChars="0"/>
        <w:jc w:val="left"/>
        <w:textAlignment w:val="baseline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F33F493-483A-472B-81DF-D6A62AB3CCDE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099CF668-E648-4DB4-9D2F-82BFCC04BAD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B0A7C94-E727-43C9-ABBF-19A2D970FC8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60FADD-5985-4258-946D-DE99FD3DA0AB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1028311-764F-48BD-86A5-79DEF21EE8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F110CB5-B180-4390-B3ED-AF8F877C4A1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5A640"/>
    <w:multiLevelType w:val="singleLevel"/>
    <w:tmpl w:val="BE95A6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CDF4D8"/>
    <w:multiLevelType w:val="singleLevel"/>
    <w:tmpl w:val="C9CDF4D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</w:docVars>
  <w:rsids>
    <w:rsidRoot w:val="073C4174"/>
    <w:rsid w:val="062660D3"/>
    <w:rsid w:val="073C4174"/>
    <w:rsid w:val="0EC3241C"/>
    <w:rsid w:val="13A006ED"/>
    <w:rsid w:val="16284888"/>
    <w:rsid w:val="16FC296F"/>
    <w:rsid w:val="17884203"/>
    <w:rsid w:val="17B1375A"/>
    <w:rsid w:val="1BF400B9"/>
    <w:rsid w:val="22E03145"/>
    <w:rsid w:val="335E433E"/>
    <w:rsid w:val="3C8666B4"/>
    <w:rsid w:val="44340084"/>
    <w:rsid w:val="4BA72A9D"/>
    <w:rsid w:val="4D7762D0"/>
    <w:rsid w:val="52781559"/>
    <w:rsid w:val="53D03A2B"/>
    <w:rsid w:val="595B6AA6"/>
    <w:rsid w:val="5F6B5569"/>
    <w:rsid w:val="64BF106D"/>
    <w:rsid w:val="682D01E6"/>
    <w:rsid w:val="69A91CB9"/>
    <w:rsid w:val="6CB70040"/>
    <w:rsid w:val="71265794"/>
    <w:rsid w:val="78732638"/>
    <w:rsid w:val="78E71CAD"/>
    <w:rsid w:val="79F25F2D"/>
    <w:rsid w:val="7A097445"/>
    <w:rsid w:val="7B76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5856</Words>
  <Characters>6194</Characters>
  <Lines>0</Lines>
  <Paragraphs>0</Paragraphs>
  <TotalTime>3</TotalTime>
  <ScaleCrop>false</ScaleCrop>
  <LinksUpToDate>false</LinksUpToDate>
  <CharactersWithSpaces>6373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2023-05-11T05:07:00Z</dcterms:created>
  <dc:creator>江金樯</dc:creator>
  <cp:lastModifiedBy>江金樯</cp:lastModifiedBy>
  <dcterms:modified xsi:type="dcterms:W3CDTF">2023-05-16T02:15:12Z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B7CD594377CC46EAB2A4296EC29F88BE_11</vt:lpwstr>
  </property>
</Properties>
</file>